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Kathryn “Kitty” Kelleher, CPM</w:t>
      </w:r>
      <w:r w:rsidDel="00000000" w:rsidR="00000000" w:rsidRPr="00000000">
        <w:rPr>
          <w:rtl w:val="0"/>
        </w:rPr>
        <w:t xml:space="preserve"> </w:t>
      </w:r>
    </w:p>
    <w:p w:rsidR="00000000" w:rsidDel="00000000" w:rsidP="00000000" w:rsidRDefault="00000000" w:rsidRPr="00000000" w14:paraId="00000002">
      <w:pPr>
        <w:spacing w:after="240" w:before="240" w:lineRule="auto"/>
        <w:rPr/>
      </w:pPr>
      <w:r w:rsidDel="00000000" w:rsidR="00000000" w:rsidRPr="00000000">
        <w:rPr>
          <w:rtl w:val="0"/>
        </w:rPr>
        <w:t xml:space="preserve">(813) 831-7845 • </w:t>
      </w:r>
      <w:hyperlink r:id="rId6">
        <w:r w:rsidDel="00000000" w:rsidR="00000000" w:rsidRPr="00000000">
          <w:rPr>
            <w:color w:val="1155cc"/>
            <w:u w:val="single"/>
            <w:rtl w:val="0"/>
          </w:rPr>
          <w:t xml:space="preserve">kit4410@msn.com</w:t>
        </w:r>
      </w:hyperlink>
      <w:r w:rsidDel="00000000" w:rsidR="00000000" w:rsidRPr="00000000">
        <w:rPr>
          <w:rtl w:val="0"/>
        </w:rPr>
        <w:t xml:space="preserve"> •LinkedIn: </w:t>
      </w:r>
      <w:hyperlink r:id="rId7">
        <w:r w:rsidDel="00000000" w:rsidR="00000000" w:rsidRPr="00000000">
          <w:rPr>
            <w:color w:val="1155cc"/>
            <w:u w:val="single"/>
            <w:rtl w:val="0"/>
          </w:rPr>
          <w:t xml:space="preserve">linkedin.com/in/kitty-kelleher-cpm</w:t>
        </w:r>
      </w:hyperlink>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tgw1gb45r3ry" w:id="0"/>
      <w:bookmarkEnd w:id="0"/>
      <w:r w:rsidDel="00000000" w:rsidR="00000000" w:rsidRPr="00000000">
        <w:rPr>
          <w:b w:val="1"/>
          <w:color w:val="000000"/>
          <w:sz w:val="26"/>
          <w:szCs w:val="26"/>
          <w:rtl w:val="0"/>
        </w:rPr>
        <w:t xml:space="preserve">Professional Summary</w:t>
      </w:r>
    </w:p>
    <w:p w:rsidR="00000000" w:rsidDel="00000000" w:rsidP="00000000" w:rsidRDefault="00000000" w:rsidRPr="00000000" w14:paraId="00000005">
      <w:pPr>
        <w:spacing w:after="240" w:before="240" w:lineRule="auto"/>
        <w:rPr/>
      </w:pPr>
      <w:r w:rsidDel="00000000" w:rsidR="00000000" w:rsidRPr="00000000">
        <w:rPr>
          <w:rtl w:val="0"/>
        </w:rPr>
        <w:t xml:space="preserve">Dynamic and results-driven Operations  Program Manager and Certified Public Manager with over 20 years of leadership experience in program management, operations management, investigations, case management, protective services, and compliance oversight. Proven success in managing large, multidisciplinary teams, developing and implementing operational processes, conducting complex investigations, and driving quality assurance in both remote and on-site environments. Recognized for strategic thinking, interagency collaboration, and delivering impactful service coordination that improves client outcomes. Adept in HR functions, staff development, and risk analysis.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r5zwicnc8grp" w:id="1"/>
      <w:bookmarkEnd w:id="1"/>
      <w:r w:rsidDel="00000000" w:rsidR="00000000" w:rsidRPr="00000000">
        <w:rPr>
          <w:b w:val="1"/>
          <w:color w:val="000000"/>
          <w:sz w:val="26"/>
          <w:szCs w:val="26"/>
          <w:rtl w:val="0"/>
        </w:rPr>
        <w:t xml:space="preserve">Core Competencies</w:t>
      </w:r>
    </w:p>
    <w:p w:rsidR="00000000" w:rsidDel="00000000" w:rsidP="00000000" w:rsidRDefault="00000000" w:rsidRPr="00000000" w14:paraId="00000008">
      <w:pPr>
        <w:spacing w:after="240" w:before="240" w:lineRule="auto"/>
        <w:rPr/>
      </w:pPr>
      <w:r w:rsidDel="00000000" w:rsidR="00000000" w:rsidRPr="00000000">
        <w:rPr>
          <w:b w:val="1"/>
          <w:rtl w:val="0"/>
        </w:rPr>
        <w:t xml:space="preserve">Operations Management</w:t>
      </w:r>
      <w:r w:rsidDel="00000000" w:rsidR="00000000" w:rsidRPr="00000000">
        <w:rPr>
          <w:rtl w:val="0"/>
        </w:rPr>
        <w:t xml:space="preserve"> • Case Management • Investigations • Program Development</w:t>
        <w:br w:type="textWrapping"/>
      </w:r>
      <w:r w:rsidDel="00000000" w:rsidR="00000000" w:rsidRPr="00000000">
        <w:rPr>
          <w:b w:val="1"/>
          <w:rtl w:val="0"/>
        </w:rPr>
        <w:t xml:space="preserve">Strategic Planning</w:t>
      </w:r>
      <w:r w:rsidDel="00000000" w:rsidR="00000000" w:rsidRPr="00000000">
        <w:rPr>
          <w:rtl w:val="0"/>
        </w:rPr>
        <w:t xml:space="preserve"> • Personnel Supervision • HR Liaison • Quality Assurance</w:t>
        <w:br w:type="textWrapping"/>
      </w:r>
      <w:r w:rsidDel="00000000" w:rsidR="00000000" w:rsidRPr="00000000">
        <w:rPr>
          <w:b w:val="1"/>
          <w:rtl w:val="0"/>
        </w:rPr>
        <w:t xml:space="preserve">Training &amp; Development</w:t>
      </w:r>
      <w:r w:rsidDel="00000000" w:rsidR="00000000" w:rsidRPr="00000000">
        <w:rPr>
          <w:rtl w:val="0"/>
        </w:rPr>
        <w:t xml:space="preserve"> • Data Analysis • Performance Evaluation • Conflict Resolution</w:t>
        <w:br w:type="textWrapping"/>
      </w:r>
      <w:r w:rsidDel="00000000" w:rsidR="00000000" w:rsidRPr="00000000">
        <w:rPr>
          <w:b w:val="1"/>
          <w:rtl w:val="0"/>
        </w:rPr>
        <w:t xml:space="preserve">Process Improvement</w:t>
      </w:r>
      <w:r w:rsidDel="00000000" w:rsidR="00000000" w:rsidRPr="00000000">
        <w:rPr>
          <w:rtl w:val="0"/>
        </w:rPr>
        <w:t xml:space="preserve"> • Budgeting • Public Sector Compliance • Interagency Collaboration</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w0z74j7uxzvm" w:id="2"/>
      <w:bookmarkEnd w:id="2"/>
      <w:r w:rsidDel="00000000" w:rsidR="00000000" w:rsidRPr="00000000">
        <w:rPr>
          <w:b w:val="1"/>
          <w:color w:val="000000"/>
          <w:sz w:val="26"/>
          <w:szCs w:val="26"/>
          <w:rtl w:val="0"/>
        </w:rPr>
        <w:t xml:space="preserve">Professional Experience</w:t>
      </w:r>
    </w:p>
    <w:p w:rsidR="00000000" w:rsidDel="00000000" w:rsidP="00000000" w:rsidRDefault="00000000" w:rsidRPr="00000000" w14:paraId="0000000B">
      <w:pPr>
        <w:spacing w:after="240" w:before="240" w:lineRule="auto"/>
        <w:rPr/>
      </w:pPr>
      <w:r w:rsidDel="00000000" w:rsidR="00000000" w:rsidRPr="00000000">
        <w:rPr>
          <w:b w:val="1"/>
          <w:rtl w:val="0"/>
        </w:rPr>
        <w:t xml:space="preserve">Investigation Specialist II</w:t>
        <w:br w:type="textWrapping"/>
      </w:r>
      <w:r w:rsidDel="00000000" w:rsidR="00000000" w:rsidRPr="00000000">
        <w:rPr>
          <w:rtl w:val="0"/>
        </w:rPr>
        <w:t xml:space="preserve">Florida Department of Elder Affairs – Office of Inspector General (Remote) • 2025 – Present</w:t>
        <w:br w:type="textWrapping"/>
        <w:t xml:space="preserve">Conducts high-level investigations involving the welfare of protected individuals under court-ordered guardianships.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tl w:val="0"/>
        </w:rPr>
        <w:t xml:space="preserve">Evaluates complaints, interviews witnesses, and reviews legal and financial records to detect fraud or mismanagement.</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Prepares comprehensive investigative reports for judicial review and coordinates with law enforcement.</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Manages complex caseload, ensures compliance with legal standards, and supports audit processes.</w:t>
      </w:r>
    </w:p>
    <w:p w:rsidR="00000000" w:rsidDel="00000000" w:rsidP="00000000" w:rsidRDefault="00000000" w:rsidRPr="00000000" w14:paraId="0000000F">
      <w:pPr>
        <w:spacing w:after="240" w:before="240" w:lineRule="auto"/>
        <w:rPr/>
      </w:pPr>
      <w:r w:rsidDel="00000000" w:rsidR="00000000" w:rsidRPr="00000000">
        <w:rPr>
          <w:b w:val="1"/>
          <w:rtl w:val="0"/>
        </w:rPr>
        <w:t xml:space="preserve">Care Manager</w:t>
        <w:br w:type="textWrapping"/>
      </w:r>
      <w:r w:rsidDel="00000000" w:rsidR="00000000" w:rsidRPr="00000000">
        <w:rPr>
          <w:rtl w:val="0"/>
        </w:rPr>
        <w:t xml:space="preserve">Independent Living Systems – Florida Community Cares, Tampa, FL (Remote) • 2024 – 2025</w:t>
        <w:br w:type="textWrapping"/>
        <w:t xml:space="preserve">Provided individualized case management for diverse long-term care clients.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tl w:val="0"/>
        </w:rPr>
        <w:t xml:space="preserve">Developed and implemented care plans based on needs assessments using 701B tool.</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Coordinated services with providers and caregivers, monitored progress and revised care goals.</w:t>
      </w:r>
    </w:p>
    <w:p w:rsidR="00000000" w:rsidDel="00000000" w:rsidP="00000000" w:rsidRDefault="00000000" w:rsidRPr="00000000" w14:paraId="00000012">
      <w:pPr>
        <w:numPr>
          <w:ilvl w:val="0"/>
          <w:numId w:val="2"/>
        </w:numPr>
        <w:spacing w:after="240" w:before="0" w:beforeAutospacing="0" w:lineRule="auto"/>
        <w:ind w:left="720" w:hanging="360"/>
      </w:pPr>
      <w:r w:rsidDel="00000000" w:rsidR="00000000" w:rsidRPr="00000000">
        <w:rPr>
          <w:rtl w:val="0"/>
        </w:rPr>
        <w:t xml:space="preserve">Ensured compliance with HIPAA and state regulations while maintaining electronic documentation.</w:t>
        <w:br w:type="textWrapping"/>
        <w:t xml:space="preserve">Supervisor: Jamie Clark • (786) 679-6730</w:t>
      </w:r>
    </w:p>
    <w:p w:rsidR="00000000" w:rsidDel="00000000" w:rsidP="00000000" w:rsidRDefault="00000000" w:rsidRPr="00000000" w14:paraId="00000013">
      <w:pPr>
        <w:spacing w:after="240" w:before="240" w:lineRule="auto"/>
        <w:rPr/>
      </w:pPr>
      <w:r w:rsidDel="00000000" w:rsidR="00000000" w:rsidRPr="00000000">
        <w:rPr>
          <w:b w:val="1"/>
          <w:rtl w:val="0"/>
        </w:rPr>
        <w:t xml:space="preserve">Operations Program Administrator</w:t>
        <w:br w:type="textWrapping"/>
      </w:r>
      <w:r w:rsidDel="00000000" w:rsidR="00000000" w:rsidRPr="00000000">
        <w:rPr>
          <w:rtl w:val="0"/>
        </w:rPr>
        <w:t xml:space="preserve">Florida Department of Children and Families – Largo, FL (Remote) • 2017 – 2024</w:t>
        <w:br w:type="textWrapping"/>
        <w:t xml:space="preserve">Led operational oversight of Adult Protective Services (APS) across two counties.</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rtl w:val="0"/>
        </w:rPr>
        <w:t xml:space="preserve">Supervised 6 line supervisors and directed activities of investigation, hybrid, and case management units.</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Managed HR functions: recruitment, onboarding, performance reviews, and corrective actions.</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Directed resource allocation, training initiatives, and quality improvement strategies.</w:t>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rtl w:val="0"/>
        </w:rPr>
        <w:t xml:space="preserve">Represented APS in fiscal and policy meetings, ensuring compliance and reporting to state leadership.</w:t>
        <w:br w:type="textWrapping"/>
        <w:t xml:space="preserve">Supervisor: Nelson Mongiovi • (813) 786-2685 • nmongiovi@juno.com</w:t>
      </w:r>
    </w:p>
    <w:p w:rsidR="00000000" w:rsidDel="00000000" w:rsidP="00000000" w:rsidRDefault="00000000" w:rsidRPr="00000000" w14:paraId="00000018">
      <w:pPr>
        <w:spacing w:after="240" w:before="240" w:lineRule="auto"/>
        <w:rPr/>
      </w:pPr>
      <w:r w:rsidDel="00000000" w:rsidR="00000000" w:rsidRPr="00000000">
        <w:rPr>
          <w:b w:val="1"/>
          <w:rtl w:val="0"/>
        </w:rPr>
        <w:t xml:space="preserve">Regional Program Supervisor</w:t>
        <w:br w:type="textWrapping"/>
      </w:r>
      <w:r w:rsidDel="00000000" w:rsidR="00000000" w:rsidRPr="00000000">
        <w:rPr>
          <w:rtl w:val="0"/>
        </w:rPr>
        <w:t xml:space="preserve">Florida Department of Children and Families – Tampa, FL • 2013 – 2017</w:t>
        <w:br w:type="textWrapping"/>
        <w:t xml:space="preserve">Supported APS staff and program compliance across 11 counties.</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rPr>
          <w:rtl w:val="0"/>
        </w:rPr>
        <w:t xml:space="preserve">Delivered field support, developed training, and conducted policy interpretation for regional teams.</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Performed formal monitoring, quality assurance reviews, and led onboarding initiatives.</w:t>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rtl w:val="0"/>
        </w:rPr>
        <w:t xml:space="preserve">Acted as liaison to Florida Abuse Hotline Help Desk; represented region in statewide workgroups.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mngw5m95jp8k" w:id="3"/>
      <w:bookmarkEnd w:id="3"/>
      <w:r w:rsidDel="00000000" w:rsidR="00000000" w:rsidRPr="00000000">
        <w:rPr>
          <w:b w:val="1"/>
          <w:color w:val="000000"/>
          <w:sz w:val="26"/>
          <w:szCs w:val="26"/>
          <w:rtl w:val="0"/>
        </w:rPr>
        <w:t xml:space="preserve">Additional Experience</w:t>
      </w:r>
    </w:p>
    <w:p w:rsidR="00000000" w:rsidDel="00000000" w:rsidP="00000000" w:rsidRDefault="00000000" w:rsidRPr="00000000" w14:paraId="0000001E">
      <w:pPr>
        <w:spacing w:after="240" w:before="240" w:lineRule="auto"/>
        <w:rPr/>
      </w:pPr>
      <w:r w:rsidDel="00000000" w:rsidR="00000000" w:rsidRPr="00000000">
        <w:rPr>
          <w:b w:val="1"/>
          <w:rtl w:val="0"/>
        </w:rPr>
        <w:t xml:space="preserve">Senior Human Services Program Specialist</w:t>
        <w:br w:type="textWrapping"/>
      </w:r>
      <w:r w:rsidDel="00000000" w:rsidR="00000000" w:rsidRPr="00000000">
        <w:rPr>
          <w:rtl w:val="0"/>
        </w:rPr>
        <w:t xml:space="preserve">Florida Department of Children and Families – Tampa, FL • 2010 – 2013</w:t>
        <w:br w:type="textWrapping"/>
        <w:t xml:space="preserve">Conducted quality assurance, developed corrective action plans, and participated in regional trainings.</w:t>
      </w:r>
    </w:p>
    <w:p w:rsidR="00000000" w:rsidDel="00000000" w:rsidP="00000000" w:rsidRDefault="00000000" w:rsidRPr="00000000" w14:paraId="0000001F">
      <w:pPr>
        <w:spacing w:after="240" w:before="240" w:lineRule="auto"/>
        <w:rPr/>
      </w:pPr>
      <w:r w:rsidDel="00000000" w:rsidR="00000000" w:rsidRPr="00000000">
        <w:rPr>
          <w:b w:val="1"/>
          <w:rtl w:val="0"/>
        </w:rPr>
        <w:t xml:space="preserve">Adult Protective Investigations Supervisor</w:t>
        <w:br w:type="textWrapping"/>
      </w:r>
      <w:r w:rsidDel="00000000" w:rsidR="00000000" w:rsidRPr="00000000">
        <w:rPr>
          <w:rtl w:val="0"/>
        </w:rPr>
        <w:t xml:space="preserve">Florida Department of Children and Families – Largo, FL • 2009 – 2010</w:t>
        <w:br w:type="textWrapping"/>
        <w:t xml:space="preserve">Managed a unit of investigators, conducted supervision, training, evaluations, and policy compliance.</w:t>
      </w:r>
    </w:p>
    <w:p w:rsidR="00000000" w:rsidDel="00000000" w:rsidP="00000000" w:rsidRDefault="00000000" w:rsidRPr="00000000" w14:paraId="00000020">
      <w:pPr>
        <w:spacing w:after="240" w:before="240" w:lineRule="auto"/>
        <w:rPr/>
      </w:pPr>
      <w:r w:rsidDel="00000000" w:rsidR="00000000" w:rsidRPr="00000000">
        <w:rPr>
          <w:b w:val="1"/>
          <w:rtl w:val="0"/>
        </w:rPr>
        <w:t xml:space="preserve">Human Services Program Specialist</w:t>
        <w:br w:type="textWrapping"/>
      </w:r>
      <w:r w:rsidDel="00000000" w:rsidR="00000000" w:rsidRPr="00000000">
        <w:rPr>
          <w:rtl w:val="0"/>
        </w:rPr>
        <w:t xml:space="preserve">Florida Department of Children and Families – Tampa, FL • 2006 – 2009</w:t>
        <w:br w:type="textWrapping"/>
        <w:t xml:space="preserve">Managed CCDA program budget, oversaw quality assurance, field guidance, and multi-agency collaboration.</w:t>
      </w:r>
    </w:p>
    <w:p w:rsidR="00000000" w:rsidDel="00000000" w:rsidP="00000000" w:rsidRDefault="00000000" w:rsidRPr="00000000" w14:paraId="00000021">
      <w:pPr>
        <w:spacing w:after="240" w:before="240" w:lineRule="auto"/>
        <w:rPr/>
      </w:pPr>
      <w:r w:rsidDel="00000000" w:rsidR="00000000" w:rsidRPr="00000000">
        <w:rPr>
          <w:b w:val="1"/>
          <w:rtl w:val="0"/>
        </w:rPr>
        <w:t xml:space="preserve">Adult Protective Investigator</w:t>
        <w:br w:type="textWrapping"/>
      </w:r>
      <w:r w:rsidDel="00000000" w:rsidR="00000000" w:rsidRPr="00000000">
        <w:rPr>
          <w:rtl w:val="0"/>
        </w:rPr>
        <w:t xml:space="preserve">Florida Department of Children and Families – Tampa, FL • 2005 – 2006</w:t>
        <w:br w:type="textWrapping"/>
        <w:t xml:space="preserve">Investigated abuse, neglect, and exploitation cases involving vulnerable adults.</w:t>
      </w:r>
    </w:p>
    <w:p w:rsidR="00000000" w:rsidDel="00000000" w:rsidP="00000000" w:rsidRDefault="00000000" w:rsidRPr="00000000" w14:paraId="00000022">
      <w:pPr>
        <w:spacing w:after="240" w:before="240" w:lineRule="auto"/>
        <w:rPr/>
      </w:pPr>
      <w:r w:rsidDel="00000000" w:rsidR="00000000" w:rsidRPr="00000000">
        <w:rPr>
          <w:b w:val="1"/>
          <w:rtl w:val="0"/>
        </w:rPr>
        <w:t xml:space="preserve">Child Protective Investigator</w:t>
        <w:br w:type="textWrapping"/>
      </w:r>
      <w:r w:rsidDel="00000000" w:rsidR="00000000" w:rsidRPr="00000000">
        <w:rPr>
          <w:rtl w:val="0"/>
        </w:rPr>
        <w:t xml:space="preserve">Florida Department of Children and Families – Tampa, FL • 2003 – 2004</w:t>
      </w:r>
    </w:p>
    <w:p w:rsidR="00000000" w:rsidDel="00000000" w:rsidP="00000000" w:rsidRDefault="00000000" w:rsidRPr="00000000" w14:paraId="00000023">
      <w:pPr>
        <w:spacing w:after="240" w:before="240" w:lineRule="auto"/>
        <w:rPr/>
      </w:pPr>
      <w:r w:rsidDel="00000000" w:rsidR="00000000" w:rsidRPr="00000000">
        <w:rPr>
          <w:b w:val="1"/>
          <w:rtl w:val="0"/>
        </w:rPr>
        <w:t xml:space="preserve">Economic Self-Sufficiency Specialist</w:t>
        <w:br w:type="textWrapping"/>
      </w:r>
      <w:r w:rsidDel="00000000" w:rsidR="00000000" w:rsidRPr="00000000">
        <w:rPr>
          <w:rtl w:val="0"/>
        </w:rPr>
        <w:t xml:space="preserve">Florida Department of Children and Families – Tampa, FL • 2005 – 2005</w:t>
      </w:r>
    </w:p>
    <w:p w:rsidR="00000000" w:rsidDel="00000000" w:rsidP="00000000" w:rsidRDefault="00000000" w:rsidRPr="00000000" w14:paraId="00000024">
      <w:pPr>
        <w:spacing w:after="240" w:before="240" w:lineRule="auto"/>
        <w:rPr/>
      </w:pPr>
      <w:r w:rsidDel="00000000" w:rsidR="00000000" w:rsidRPr="00000000">
        <w:rPr>
          <w:b w:val="1"/>
          <w:rtl w:val="0"/>
        </w:rPr>
        <w:t xml:space="preserve">Child Protective Investigator</w:t>
        <w:br w:type="textWrapping"/>
      </w:r>
      <w:r w:rsidDel="00000000" w:rsidR="00000000" w:rsidRPr="00000000">
        <w:rPr>
          <w:rtl w:val="0"/>
        </w:rPr>
        <w:t xml:space="preserve">Florida Department of Children and Families – Tampa, FL • 2003 – 2004</w:t>
      </w:r>
    </w:p>
    <w:p w:rsidR="00000000" w:rsidDel="00000000" w:rsidP="00000000" w:rsidRDefault="00000000" w:rsidRPr="00000000" w14:paraId="00000025">
      <w:pPr>
        <w:spacing w:after="240" w:before="240" w:lineRule="auto"/>
        <w:rPr/>
      </w:pPr>
      <w:r w:rsidDel="00000000" w:rsidR="00000000" w:rsidRPr="00000000">
        <w:rPr>
          <w:b w:val="1"/>
          <w:rtl w:val="0"/>
        </w:rPr>
        <w:t xml:space="preserve">Office Manager/Administrator</w:t>
        <w:br w:type="textWrapping"/>
      </w:r>
      <w:r w:rsidDel="00000000" w:rsidR="00000000" w:rsidRPr="00000000">
        <w:rPr>
          <w:rtl w:val="0"/>
        </w:rPr>
        <w:t xml:space="preserve">Beltone Audiology</w:t>
      </w:r>
      <w:r w:rsidDel="00000000" w:rsidR="00000000" w:rsidRPr="00000000">
        <w:rPr>
          <w:rtl w:val="0"/>
        </w:rPr>
        <w:t xml:space="preserve"> – Tampa, FL • 2000 – 2002</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41cqkk7ryb6" w:id="4"/>
      <w:bookmarkEnd w:id="4"/>
      <w:r w:rsidDel="00000000" w:rsidR="00000000" w:rsidRPr="00000000">
        <w:rPr>
          <w:b w:val="1"/>
          <w:color w:val="000000"/>
          <w:sz w:val="26"/>
          <w:szCs w:val="26"/>
          <w:rtl w:val="0"/>
        </w:rPr>
        <w:t xml:space="preserve">Education &amp; Certifications</w:t>
      </w:r>
    </w:p>
    <w:p w:rsidR="00000000" w:rsidDel="00000000" w:rsidP="00000000" w:rsidRDefault="00000000" w:rsidRPr="00000000" w14:paraId="00000028">
      <w:pPr>
        <w:spacing w:after="240" w:before="240" w:lineRule="auto"/>
        <w:rPr/>
      </w:pPr>
      <w:r w:rsidDel="00000000" w:rsidR="00000000" w:rsidRPr="00000000">
        <w:rPr>
          <w:b w:val="1"/>
          <w:rtl w:val="0"/>
        </w:rPr>
        <w:t xml:space="preserve">B.A. in Psychology</w:t>
      </w:r>
      <w:r w:rsidDel="00000000" w:rsidR="00000000" w:rsidRPr="00000000">
        <w:rPr>
          <w:rtl w:val="0"/>
        </w:rPr>
        <w:t xml:space="preserve"> – St. Leo University, 2002</w:t>
        <w:br w:type="textWrapping"/>
      </w:r>
      <w:r w:rsidDel="00000000" w:rsidR="00000000" w:rsidRPr="00000000">
        <w:rPr>
          <w:b w:val="1"/>
          <w:rtl w:val="0"/>
        </w:rPr>
        <w:t xml:space="preserve">Certified Public Manager</w:t>
      </w:r>
      <w:r w:rsidDel="00000000" w:rsidR="00000000" w:rsidRPr="00000000">
        <w:rPr>
          <w:rtl w:val="0"/>
        </w:rPr>
        <w:t xml:space="preserve"> (CPM), State of Florida – 2018 – Present</w:t>
        <w:br w:type="textWrapping"/>
        <w:t xml:space="preserve">Certified: 701B • Contract Manager • IG Fraud Training • Notary Public</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agahs4b3g1me" w:id="5"/>
      <w:bookmarkEnd w:id="5"/>
      <w:r w:rsidDel="00000000" w:rsidR="00000000" w:rsidRPr="00000000">
        <w:rPr>
          <w:b w:val="1"/>
          <w:color w:val="000000"/>
          <w:sz w:val="26"/>
          <w:szCs w:val="26"/>
          <w:rtl w:val="0"/>
        </w:rPr>
        <w:t xml:space="preserve">Technical &amp; Additional Skills</w:t>
      </w:r>
    </w:p>
    <w:p w:rsidR="00000000" w:rsidDel="00000000" w:rsidP="00000000" w:rsidRDefault="00000000" w:rsidRPr="00000000" w14:paraId="0000002B">
      <w:pPr>
        <w:spacing w:after="240" w:before="240" w:lineRule="auto"/>
        <w:rPr/>
      </w:pPr>
      <w:r w:rsidDel="00000000" w:rsidR="00000000" w:rsidRPr="00000000">
        <w:rPr>
          <w:rtl w:val="0"/>
        </w:rPr>
        <w:t xml:space="preserve">Microsoft Office Suite • Adobe • Visio • CRM Platforms • PeopleFirst • FSFN • Google Suite</w:t>
        <w:br w:type="textWrapping"/>
        <w:t xml:space="preserve">Motivational Interviewing • Statement Analysis • Six Sigma Yellow/Green Belt • HIPAA • Baker Act</w:t>
        <w:br w:type="textWrapping"/>
        <w:t xml:space="preserve">Policy Development • Staff Development • Project Management • Training Design</w:t>
        <w:br w:type="textWrapping"/>
        <w:t xml:space="preserve">Performance Analysis • Conflict Resolution • Remote Team Leadership • Public Records Compliance</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it4410@msn.com" TargetMode="External"/><Relationship Id="rId7" Type="http://schemas.openxmlformats.org/officeDocument/2006/relationships/hyperlink" Target="http://linkedin.com/in/kitty-kelleher-c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